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DCC" w:rsidRPr="00217C51" w:rsidRDefault="00370DCC" w:rsidP="00217C51">
      <w:pPr>
        <w:spacing w:line="480" w:lineRule="auto"/>
        <w:jc w:val="center"/>
        <w:rPr>
          <w:rFonts w:ascii="Times New Roman" w:hAnsi="Times New Roman" w:cs="Times New Roman"/>
          <w:sz w:val="24"/>
          <w:szCs w:val="24"/>
        </w:rPr>
      </w:pPr>
    </w:p>
    <w:p w:rsidR="00370DCC" w:rsidRPr="00217C51" w:rsidRDefault="00370DCC" w:rsidP="00217C51">
      <w:pPr>
        <w:spacing w:line="480" w:lineRule="auto"/>
        <w:jc w:val="center"/>
        <w:rPr>
          <w:rFonts w:ascii="Times New Roman" w:hAnsi="Times New Roman" w:cs="Times New Roman"/>
          <w:sz w:val="24"/>
          <w:szCs w:val="24"/>
        </w:rPr>
      </w:pPr>
    </w:p>
    <w:p w:rsidR="00370DCC" w:rsidRPr="00217C51" w:rsidRDefault="00370DCC" w:rsidP="00217C51">
      <w:pPr>
        <w:spacing w:line="480" w:lineRule="auto"/>
        <w:jc w:val="center"/>
        <w:rPr>
          <w:rFonts w:ascii="Times New Roman" w:hAnsi="Times New Roman" w:cs="Times New Roman"/>
          <w:sz w:val="24"/>
          <w:szCs w:val="24"/>
        </w:rPr>
      </w:pPr>
    </w:p>
    <w:p w:rsidR="00370DCC" w:rsidRPr="00217C51" w:rsidRDefault="00370DCC" w:rsidP="00217C51">
      <w:pPr>
        <w:spacing w:line="480" w:lineRule="auto"/>
        <w:jc w:val="center"/>
        <w:rPr>
          <w:rFonts w:ascii="Times New Roman" w:hAnsi="Times New Roman" w:cs="Times New Roman"/>
          <w:sz w:val="24"/>
          <w:szCs w:val="24"/>
        </w:rPr>
      </w:pPr>
    </w:p>
    <w:p w:rsidR="00370DCC" w:rsidRPr="00217C51" w:rsidRDefault="00370DCC" w:rsidP="00217C51">
      <w:pPr>
        <w:spacing w:line="480" w:lineRule="auto"/>
        <w:jc w:val="center"/>
        <w:rPr>
          <w:rFonts w:ascii="Times New Roman" w:hAnsi="Times New Roman" w:cs="Times New Roman"/>
          <w:sz w:val="24"/>
          <w:szCs w:val="24"/>
        </w:rPr>
      </w:pPr>
    </w:p>
    <w:p w:rsidR="00370DCC" w:rsidRPr="00217C51" w:rsidRDefault="00370DCC" w:rsidP="00217C51">
      <w:pPr>
        <w:spacing w:line="480" w:lineRule="auto"/>
        <w:jc w:val="center"/>
        <w:rPr>
          <w:rFonts w:ascii="Times New Roman" w:hAnsi="Times New Roman" w:cs="Times New Roman"/>
          <w:sz w:val="24"/>
          <w:szCs w:val="24"/>
        </w:rPr>
      </w:pPr>
    </w:p>
    <w:p w:rsidR="00370DCC" w:rsidRPr="00217C51" w:rsidRDefault="00370DCC" w:rsidP="00217C51">
      <w:pPr>
        <w:spacing w:line="480" w:lineRule="auto"/>
        <w:jc w:val="center"/>
        <w:rPr>
          <w:rFonts w:ascii="Times New Roman" w:hAnsi="Times New Roman" w:cs="Times New Roman"/>
          <w:sz w:val="24"/>
          <w:szCs w:val="24"/>
        </w:rPr>
      </w:pPr>
      <w:r w:rsidRPr="00217C51">
        <w:rPr>
          <w:rFonts w:ascii="Times New Roman" w:hAnsi="Times New Roman" w:cs="Times New Roman"/>
          <w:sz w:val="24"/>
          <w:szCs w:val="24"/>
        </w:rPr>
        <w:t>Questions</w:t>
      </w:r>
    </w:p>
    <w:p w:rsidR="00370DCC" w:rsidRPr="00217C51" w:rsidRDefault="00370DCC" w:rsidP="00217C51">
      <w:pPr>
        <w:spacing w:line="480" w:lineRule="auto"/>
        <w:jc w:val="center"/>
        <w:rPr>
          <w:rFonts w:ascii="Times New Roman" w:hAnsi="Times New Roman" w:cs="Times New Roman"/>
          <w:sz w:val="24"/>
          <w:szCs w:val="24"/>
        </w:rPr>
      </w:pPr>
      <w:r w:rsidRPr="00217C51">
        <w:rPr>
          <w:rFonts w:ascii="Times New Roman" w:hAnsi="Times New Roman" w:cs="Times New Roman"/>
          <w:sz w:val="24"/>
          <w:szCs w:val="24"/>
        </w:rPr>
        <w:t>Name</w:t>
      </w:r>
    </w:p>
    <w:p w:rsidR="00370DCC" w:rsidRPr="00217C51" w:rsidRDefault="00370DCC" w:rsidP="00217C51">
      <w:pPr>
        <w:spacing w:line="480" w:lineRule="auto"/>
        <w:jc w:val="center"/>
        <w:rPr>
          <w:rFonts w:ascii="Times New Roman" w:hAnsi="Times New Roman" w:cs="Times New Roman"/>
          <w:sz w:val="24"/>
          <w:szCs w:val="24"/>
        </w:rPr>
      </w:pPr>
      <w:r w:rsidRPr="00217C51">
        <w:rPr>
          <w:rFonts w:ascii="Times New Roman" w:hAnsi="Times New Roman" w:cs="Times New Roman"/>
          <w:sz w:val="24"/>
          <w:szCs w:val="24"/>
        </w:rPr>
        <w:t>Institution</w:t>
      </w:r>
    </w:p>
    <w:p w:rsidR="00370DCC" w:rsidRPr="00217C51" w:rsidRDefault="00370DCC" w:rsidP="00217C51">
      <w:pPr>
        <w:spacing w:line="480" w:lineRule="auto"/>
        <w:jc w:val="center"/>
        <w:rPr>
          <w:rFonts w:ascii="Times New Roman" w:hAnsi="Times New Roman" w:cs="Times New Roman"/>
          <w:sz w:val="24"/>
          <w:szCs w:val="24"/>
        </w:rPr>
      </w:pPr>
      <w:r w:rsidRPr="00217C51">
        <w:rPr>
          <w:rFonts w:ascii="Times New Roman" w:hAnsi="Times New Roman" w:cs="Times New Roman"/>
          <w:sz w:val="24"/>
          <w:szCs w:val="24"/>
        </w:rPr>
        <w:t>Date</w:t>
      </w:r>
    </w:p>
    <w:p w:rsidR="00370DCC" w:rsidRPr="00217C51" w:rsidRDefault="00370DCC" w:rsidP="00217C51">
      <w:pPr>
        <w:spacing w:line="480" w:lineRule="auto"/>
        <w:rPr>
          <w:rFonts w:ascii="Times New Roman" w:hAnsi="Times New Roman" w:cs="Times New Roman"/>
          <w:sz w:val="24"/>
          <w:szCs w:val="24"/>
        </w:rPr>
      </w:pPr>
      <w:r w:rsidRPr="00217C51">
        <w:rPr>
          <w:rFonts w:ascii="Times New Roman" w:hAnsi="Times New Roman" w:cs="Times New Roman"/>
          <w:sz w:val="24"/>
          <w:szCs w:val="24"/>
        </w:rPr>
        <w:br w:type="page"/>
      </w:r>
    </w:p>
    <w:p w:rsidR="00370DCC" w:rsidRPr="00217C51" w:rsidRDefault="00370DCC" w:rsidP="00217C51">
      <w:pPr>
        <w:spacing w:line="480" w:lineRule="auto"/>
        <w:jc w:val="center"/>
        <w:rPr>
          <w:rFonts w:ascii="Times New Roman" w:hAnsi="Times New Roman" w:cs="Times New Roman"/>
          <w:sz w:val="24"/>
          <w:szCs w:val="24"/>
        </w:rPr>
      </w:pPr>
      <w:r w:rsidRPr="00217C51">
        <w:rPr>
          <w:rFonts w:ascii="Times New Roman" w:hAnsi="Times New Roman" w:cs="Times New Roman"/>
          <w:sz w:val="24"/>
          <w:szCs w:val="24"/>
        </w:rPr>
        <w:lastRenderedPageBreak/>
        <w:t>Questions</w:t>
      </w:r>
    </w:p>
    <w:p w:rsidR="00370DCC" w:rsidRPr="00217C51" w:rsidRDefault="00370DCC" w:rsidP="00217C51">
      <w:pPr>
        <w:spacing w:line="480" w:lineRule="auto"/>
        <w:jc w:val="center"/>
        <w:rPr>
          <w:rFonts w:ascii="Times New Roman" w:hAnsi="Times New Roman" w:cs="Times New Roman"/>
          <w:b/>
          <w:sz w:val="24"/>
          <w:szCs w:val="24"/>
        </w:rPr>
      </w:pPr>
      <w:r w:rsidRPr="00217C51">
        <w:rPr>
          <w:rFonts w:ascii="Times New Roman" w:hAnsi="Times New Roman" w:cs="Times New Roman"/>
          <w:b/>
          <w:sz w:val="24"/>
          <w:szCs w:val="24"/>
        </w:rPr>
        <w:t>Question 1</w:t>
      </w:r>
    </w:p>
    <w:p w:rsidR="00370DCC" w:rsidRPr="00217C51" w:rsidRDefault="00370DCC" w:rsidP="00217C51">
      <w:pPr>
        <w:spacing w:line="480" w:lineRule="auto"/>
        <w:rPr>
          <w:rFonts w:ascii="Times New Roman" w:hAnsi="Times New Roman" w:cs="Times New Roman"/>
          <w:sz w:val="24"/>
          <w:szCs w:val="24"/>
        </w:rPr>
      </w:pPr>
      <w:r w:rsidRPr="00217C51">
        <w:rPr>
          <w:rFonts w:ascii="Times New Roman" w:hAnsi="Times New Roman" w:cs="Times New Roman"/>
          <w:sz w:val="24"/>
          <w:szCs w:val="24"/>
        </w:rPr>
        <w:t xml:space="preserve">According to Arthur (1983), </w:t>
      </w:r>
      <w:r w:rsidR="006E4169" w:rsidRPr="00217C51">
        <w:rPr>
          <w:rFonts w:ascii="Times New Roman" w:hAnsi="Times New Roman" w:cs="Times New Roman"/>
          <w:sz w:val="24"/>
          <w:szCs w:val="24"/>
        </w:rPr>
        <w:t>alienation is a loss of reality for the worker, objectification presented as</w:t>
      </w:r>
      <w:r w:rsidRPr="00217C51">
        <w:rPr>
          <w:rFonts w:ascii="Times New Roman" w:hAnsi="Times New Roman" w:cs="Times New Roman"/>
          <w:sz w:val="24"/>
          <w:szCs w:val="24"/>
        </w:rPr>
        <w:t xml:space="preserve"> the loss of and bondage to the object, appropriation, and estrangement. This definition is based on a </w:t>
      </w:r>
      <w:r w:rsidR="006E4169" w:rsidRPr="00217C51">
        <w:rPr>
          <w:rFonts w:ascii="Times New Roman" w:hAnsi="Times New Roman" w:cs="Times New Roman"/>
          <w:sz w:val="24"/>
          <w:szCs w:val="24"/>
        </w:rPr>
        <w:t xml:space="preserve">sphere of a </w:t>
      </w:r>
      <w:r w:rsidRPr="00217C51">
        <w:rPr>
          <w:rFonts w:ascii="Times New Roman" w:hAnsi="Times New Roman" w:cs="Times New Roman"/>
          <w:sz w:val="24"/>
          <w:szCs w:val="24"/>
        </w:rPr>
        <w:t xml:space="preserve">political economy perspective. </w:t>
      </w:r>
    </w:p>
    <w:p w:rsidR="00370DCC" w:rsidRPr="00217C51" w:rsidRDefault="00370DCC" w:rsidP="00217C51">
      <w:pPr>
        <w:spacing w:line="480" w:lineRule="auto"/>
        <w:jc w:val="center"/>
        <w:rPr>
          <w:rFonts w:ascii="Times New Roman" w:hAnsi="Times New Roman" w:cs="Times New Roman"/>
          <w:b/>
          <w:sz w:val="24"/>
          <w:szCs w:val="24"/>
        </w:rPr>
      </w:pPr>
      <w:r w:rsidRPr="00217C51">
        <w:rPr>
          <w:rFonts w:ascii="Times New Roman" w:hAnsi="Times New Roman" w:cs="Times New Roman"/>
          <w:b/>
          <w:sz w:val="24"/>
          <w:szCs w:val="24"/>
        </w:rPr>
        <w:t>Question 2</w:t>
      </w:r>
    </w:p>
    <w:p w:rsidR="00370DCC" w:rsidRPr="00217C51" w:rsidRDefault="00370DCC" w:rsidP="00217C51">
      <w:pPr>
        <w:spacing w:line="480" w:lineRule="auto"/>
        <w:ind w:firstLine="720"/>
        <w:rPr>
          <w:rFonts w:ascii="Times New Roman" w:hAnsi="Times New Roman" w:cs="Times New Roman"/>
          <w:sz w:val="24"/>
          <w:szCs w:val="24"/>
        </w:rPr>
      </w:pPr>
      <w:r w:rsidRPr="00217C51">
        <w:rPr>
          <w:rFonts w:ascii="Times New Roman" w:hAnsi="Times New Roman" w:cs="Times New Roman"/>
          <w:sz w:val="24"/>
          <w:szCs w:val="24"/>
        </w:rPr>
        <w:t>One form of alienation found in the 1844 manuscripts is the relationship that the worker has</w:t>
      </w:r>
      <w:r w:rsidR="00F041CB" w:rsidRPr="00217C51">
        <w:rPr>
          <w:rFonts w:ascii="Times New Roman" w:hAnsi="Times New Roman" w:cs="Times New Roman"/>
          <w:sz w:val="24"/>
          <w:szCs w:val="24"/>
        </w:rPr>
        <w:t xml:space="preserve"> towards the product of labor because</w:t>
      </w:r>
      <w:r w:rsidRPr="00217C51">
        <w:rPr>
          <w:rFonts w:ascii="Times New Roman" w:hAnsi="Times New Roman" w:cs="Times New Roman"/>
          <w:sz w:val="24"/>
          <w:szCs w:val="24"/>
        </w:rPr>
        <w:t xml:space="preserve"> an alien object that has power over him. This means that the relationship </w:t>
      </w:r>
      <w:r w:rsidR="00D63F63" w:rsidRPr="00217C51">
        <w:rPr>
          <w:rFonts w:ascii="Times New Roman" w:hAnsi="Times New Roman" w:cs="Times New Roman"/>
          <w:sz w:val="24"/>
          <w:szCs w:val="24"/>
        </w:rPr>
        <w:t xml:space="preserve">is </w:t>
      </w:r>
      <w:r w:rsidRPr="00217C51">
        <w:rPr>
          <w:rFonts w:ascii="Times New Roman" w:hAnsi="Times New Roman" w:cs="Times New Roman"/>
          <w:sz w:val="24"/>
          <w:szCs w:val="24"/>
        </w:rPr>
        <w:t>to the sensuous external world for natural objects</w:t>
      </w:r>
      <w:r w:rsidR="00F041CB" w:rsidRPr="00217C51">
        <w:rPr>
          <w:rFonts w:ascii="Times New Roman" w:hAnsi="Times New Roman" w:cs="Times New Roman"/>
          <w:sz w:val="24"/>
          <w:szCs w:val="24"/>
        </w:rPr>
        <w:t xml:space="preserve"> exists.</w:t>
      </w:r>
      <w:r w:rsidRPr="00217C51">
        <w:rPr>
          <w:rFonts w:ascii="Times New Roman" w:hAnsi="Times New Roman" w:cs="Times New Roman"/>
          <w:sz w:val="24"/>
          <w:szCs w:val="24"/>
        </w:rPr>
        <w:t xml:space="preserve"> The second form of alienation found in the 1844 manuscripts is the relationship between labors to the act of production within labor (Arthur, 1983). For that reason, this kind of relatio</w:t>
      </w:r>
      <w:r w:rsidR="00F041CB" w:rsidRPr="00217C51">
        <w:rPr>
          <w:rFonts w:ascii="Times New Roman" w:hAnsi="Times New Roman" w:cs="Times New Roman"/>
          <w:sz w:val="24"/>
          <w:szCs w:val="24"/>
        </w:rPr>
        <w:t>nship enables the worker to perform his activities governed by an alien nature</w:t>
      </w:r>
      <w:r w:rsidRPr="00217C51">
        <w:rPr>
          <w:rFonts w:ascii="Times New Roman" w:hAnsi="Times New Roman" w:cs="Times New Roman"/>
          <w:sz w:val="24"/>
          <w:szCs w:val="24"/>
        </w:rPr>
        <w:t>. Again, the activities such as power as impotence, act</w:t>
      </w:r>
      <w:r w:rsidR="00F041CB" w:rsidRPr="00217C51">
        <w:rPr>
          <w:rFonts w:ascii="Times New Roman" w:hAnsi="Times New Roman" w:cs="Times New Roman"/>
          <w:sz w:val="24"/>
          <w:szCs w:val="24"/>
        </w:rPr>
        <w:t xml:space="preserve">ivity as passivity, the </w:t>
      </w:r>
      <w:r w:rsidRPr="00217C51">
        <w:rPr>
          <w:rFonts w:ascii="Times New Roman" w:hAnsi="Times New Roman" w:cs="Times New Roman"/>
          <w:sz w:val="24"/>
          <w:szCs w:val="24"/>
        </w:rPr>
        <w:t xml:space="preserve">own physical and mental life also characterize this alienation. </w:t>
      </w:r>
    </w:p>
    <w:p w:rsidR="00370DCC" w:rsidRPr="00217C51" w:rsidRDefault="00370DCC" w:rsidP="00217C51">
      <w:pPr>
        <w:spacing w:line="480" w:lineRule="auto"/>
        <w:jc w:val="center"/>
        <w:rPr>
          <w:rFonts w:ascii="Times New Roman" w:hAnsi="Times New Roman" w:cs="Times New Roman"/>
          <w:b/>
          <w:sz w:val="24"/>
          <w:szCs w:val="24"/>
        </w:rPr>
      </w:pPr>
      <w:r w:rsidRPr="00217C51">
        <w:rPr>
          <w:rFonts w:ascii="Times New Roman" w:hAnsi="Times New Roman" w:cs="Times New Roman"/>
          <w:b/>
          <w:sz w:val="24"/>
          <w:szCs w:val="24"/>
        </w:rPr>
        <w:t>Question 3</w:t>
      </w:r>
    </w:p>
    <w:p w:rsidR="00370DCC" w:rsidRPr="00217C51" w:rsidRDefault="00370DCC" w:rsidP="00217C51">
      <w:pPr>
        <w:spacing w:line="480" w:lineRule="auto"/>
        <w:ind w:firstLine="720"/>
        <w:rPr>
          <w:rFonts w:ascii="Times New Roman" w:hAnsi="Times New Roman" w:cs="Times New Roman"/>
          <w:sz w:val="24"/>
          <w:szCs w:val="24"/>
        </w:rPr>
      </w:pPr>
      <w:r w:rsidRPr="00217C51">
        <w:rPr>
          <w:rFonts w:ascii="Times New Roman" w:hAnsi="Times New Roman" w:cs="Times New Roman"/>
          <w:sz w:val="24"/>
          <w:szCs w:val="24"/>
        </w:rPr>
        <w:t>The third form of alienation found in the 1844 manuscripts is estranged labor. This form of alienation is based on the consciousness level that man has from his species. In this regards, a man turns the species-being based on both nature and the intelligent species power h</w:t>
      </w:r>
      <w:r w:rsidR="00F041CB" w:rsidRPr="00217C51">
        <w:rPr>
          <w:rFonts w:ascii="Times New Roman" w:hAnsi="Times New Roman" w:cs="Times New Roman"/>
          <w:sz w:val="24"/>
          <w:szCs w:val="24"/>
        </w:rPr>
        <w:t>e has and also</w:t>
      </w:r>
      <w:bookmarkStart w:id="0" w:name="_GoBack"/>
      <w:bookmarkEnd w:id="0"/>
      <w:r w:rsidRPr="00217C51">
        <w:rPr>
          <w:rFonts w:ascii="Times New Roman" w:hAnsi="Times New Roman" w:cs="Times New Roman"/>
          <w:sz w:val="24"/>
          <w:szCs w:val="24"/>
        </w:rPr>
        <w:t xml:space="preserve"> means of his existence. Moreover, man is estranged from his body from the concept of nature from his spiritual essence to the human essence. According to Arthur (1983), the third form of alienation is an immediate consequence of a man's estrangement from sources of his labor to the life activity he has. Again, through his species, the estrangement of man from man is </w:t>
      </w:r>
      <w:r w:rsidRPr="00217C51">
        <w:rPr>
          <w:rFonts w:ascii="Times New Roman" w:hAnsi="Times New Roman" w:cs="Times New Roman"/>
          <w:sz w:val="24"/>
          <w:szCs w:val="24"/>
        </w:rPr>
        <w:lastRenderedPageBreak/>
        <w:t xml:space="preserve">achieved. Therefore, this means that what is true to one man is also true to the other men concerning the labor and object of the labor. </w:t>
      </w:r>
    </w:p>
    <w:p w:rsidR="00370DCC" w:rsidRPr="00217C51" w:rsidRDefault="00370DCC" w:rsidP="00217C51">
      <w:pPr>
        <w:spacing w:line="480" w:lineRule="auto"/>
        <w:jc w:val="center"/>
        <w:rPr>
          <w:rFonts w:ascii="Times New Roman" w:hAnsi="Times New Roman" w:cs="Times New Roman"/>
          <w:b/>
          <w:sz w:val="24"/>
          <w:szCs w:val="24"/>
        </w:rPr>
      </w:pPr>
      <w:r w:rsidRPr="00217C51">
        <w:rPr>
          <w:rFonts w:ascii="Times New Roman" w:hAnsi="Times New Roman" w:cs="Times New Roman"/>
          <w:b/>
          <w:sz w:val="24"/>
          <w:szCs w:val="24"/>
        </w:rPr>
        <w:t>Question 4</w:t>
      </w:r>
    </w:p>
    <w:p w:rsidR="00370DCC" w:rsidRPr="00217C51" w:rsidRDefault="00370DCC" w:rsidP="00217C51">
      <w:pPr>
        <w:spacing w:line="480" w:lineRule="auto"/>
        <w:ind w:firstLine="720"/>
        <w:rPr>
          <w:rFonts w:ascii="Times New Roman" w:hAnsi="Times New Roman" w:cs="Times New Roman"/>
          <w:sz w:val="24"/>
          <w:szCs w:val="24"/>
        </w:rPr>
      </w:pPr>
      <w:r w:rsidRPr="00217C51">
        <w:rPr>
          <w:rFonts w:ascii="Times New Roman" w:hAnsi="Times New Roman" w:cs="Times New Roman"/>
          <w:sz w:val="24"/>
          <w:szCs w:val="24"/>
        </w:rPr>
        <w:t>"The history of all hitherto existing society is the history of class struggles" means that the oppressed continue to be oppressed in the society. This is because the society is ruled by classes in which different people seek to classify themselves. Hence, the society has continued to establish new and more conditions based on oppression which replaces the old ones (</w:t>
      </w:r>
      <w:r w:rsidR="00217C51" w:rsidRPr="00217C51">
        <w:rPr>
          <w:rFonts w:ascii="Times New Roman" w:hAnsi="Times New Roman" w:cs="Times New Roman"/>
          <w:color w:val="222222"/>
          <w:sz w:val="24"/>
          <w:szCs w:val="24"/>
          <w:shd w:val="clear" w:color="auto" w:fill="FFFFFF"/>
        </w:rPr>
        <w:t>Marx, 1975)</w:t>
      </w:r>
      <w:r w:rsidRPr="00217C51">
        <w:rPr>
          <w:rFonts w:ascii="Times New Roman" w:hAnsi="Times New Roman" w:cs="Times New Roman"/>
          <w:sz w:val="24"/>
          <w:szCs w:val="24"/>
        </w:rPr>
        <w:t xml:space="preserve">. As a result, the nature of classes has maintained the market demanding since it is ever rising. This statement also means that Industrial production was triggered by machinery and steam meaning the entire production process has been changed. Therefore, conversion of the older modes of production is in unaltered forms which are different from the first condition under the industrial classes. </w:t>
      </w:r>
    </w:p>
    <w:p w:rsidR="00370DCC" w:rsidRPr="00217C51" w:rsidRDefault="00370DCC" w:rsidP="00217C51">
      <w:pPr>
        <w:spacing w:line="480" w:lineRule="auto"/>
        <w:jc w:val="center"/>
        <w:rPr>
          <w:rFonts w:ascii="Times New Roman" w:hAnsi="Times New Roman" w:cs="Times New Roman"/>
          <w:b/>
          <w:sz w:val="24"/>
          <w:szCs w:val="24"/>
        </w:rPr>
      </w:pPr>
      <w:r w:rsidRPr="00217C51">
        <w:rPr>
          <w:rFonts w:ascii="Times New Roman" w:hAnsi="Times New Roman" w:cs="Times New Roman"/>
          <w:b/>
          <w:sz w:val="24"/>
          <w:szCs w:val="24"/>
        </w:rPr>
        <w:t>Question 5</w:t>
      </w:r>
    </w:p>
    <w:p w:rsidR="00370DCC" w:rsidRPr="00217C51" w:rsidRDefault="00370DCC" w:rsidP="00217C51">
      <w:pPr>
        <w:spacing w:line="480" w:lineRule="auto"/>
        <w:ind w:firstLine="720"/>
        <w:rPr>
          <w:rFonts w:ascii="Times New Roman" w:hAnsi="Times New Roman" w:cs="Times New Roman"/>
          <w:sz w:val="24"/>
          <w:szCs w:val="24"/>
        </w:rPr>
      </w:pPr>
      <w:r w:rsidRPr="00217C51">
        <w:rPr>
          <w:rFonts w:ascii="Times New Roman" w:hAnsi="Times New Roman" w:cs="Times New Roman"/>
          <w:sz w:val="24"/>
          <w:szCs w:val="24"/>
        </w:rPr>
        <w:t>"Commodity fetishism" can be described using labor as the main market tool. According to</w:t>
      </w:r>
      <w:r w:rsidR="00217C51" w:rsidRPr="00217C51">
        <w:rPr>
          <w:rFonts w:ascii="Times New Roman" w:hAnsi="Times New Roman" w:cs="Times New Roman"/>
          <w:color w:val="222222"/>
          <w:sz w:val="24"/>
          <w:szCs w:val="24"/>
          <w:shd w:val="clear" w:color="auto" w:fill="FFFFFF"/>
        </w:rPr>
        <w:t xml:space="preserve"> Marx (2013)</w:t>
      </w:r>
      <w:r w:rsidRPr="00217C51">
        <w:rPr>
          <w:rFonts w:ascii="Times New Roman" w:hAnsi="Times New Roman" w:cs="Times New Roman"/>
          <w:sz w:val="24"/>
          <w:szCs w:val="24"/>
        </w:rPr>
        <w:t>, labor from producers assumes a social form in the production of commodities. This brings up the definition of commodity fetishism as mutual relations of producers within the social character of their labor</w:t>
      </w:r>
      <w:r w:rsidR="00D9628F" w:rsidRPr="00217C51">
        <w:rPr>
          <w:rFonts w:ascii="Times New Roman" w:hAnsi="Times New Roman" w:cs="Times New Roman"/>
          <w:sz w:val="24"/>
          <w:szCs w:val="24"/>
        </w:rPr>
        <w:t xml:space="preserve"> which affirms itself and </w:t>
      </w:r>
      <w:r w:rsidRPr="00217C51">
        <w:rPr>
          <w:rFonts w:ascii="Times New Roman" w:hAnsi="Times New Roman" w:cs="Times New Roman"/>
          <w:sz w:val="24"/>
          <w:szCs w:val="24"/>
        </w:rPr>
        <w:t>takes the form of social relations between the products.</w:t>
      </w:r>
    </w:p>
    <w:p w:rsidR="00C217D1" w:rsidRPr="00217C51" w:rsidRDefault="00C217D1" w:rsidP="00217C51">
      <w:pPr>
        <w:spacing w:line="480" w:lineRule="auto"/>
        <w:rPr>
          <w:rFonts w:ascii="Times New Roman" w:hAnsi="Times New Roman" w:cs="Times New Roman"/>
          <w:sz w:val="24"/>
          <w:szCs w:val="24"/>
        </w:rPr>
      </w:pPr>
      <w:r w:rsidRPr="00217C51">
        <w:rPr>
          <w:rFonts w:ascii="Times New Roman" w:hAnsi="Times New Roman" w:cs="Times New Roman"/>
          <w:sz w:val="24"/>
          <w:szCs w:val="24"/>
        </w:rPr>
        <w:br w:type="page"/>
      </w:r>
    </w:p>
    <w:p w:rsidR="009C3AA0" w:rsidRPr="00217C51" w:rsidRDefault="009C3AA0" w:rsidP="00217C51">
      <w:pPr>
        <w:spacing w:line="480" w:lineRule="auto"/>
        <w:jc w:val="center"/>
        <w:rPr>
          <w:rFonts w:ascii="Times New Roman" w:hAnsi="Times New Roman" w:cs="Times New Roman"/>
          <w:sz w:val="24"/>
          <w:szCs w:val="24"/>
        </w:rPr>
      </w:pPr>
      <w:r w:rsidRPr="00217C51">
        <w:rPr>
          <w:rFonts w:ascii="Times New Roman" w:hAnsi="Times New Roman" w:cs="Times New Roman"/>
          <w:sz w:val="24"/>
          <w:szCs w:val="24"/>
        </w:rPr>
        <w:lastRenderedPageBreak/>
        <w:t>References</w:t>
      </w:r>
    </w:p>
    <w:p w:rsidR="009C3AA0" w:rsidRPr="00217C51" w:rsidRDefault="00BD52AB" w:rsidP="00217C51">
      <w:pPr>
        <w:spacing w:line="480" w:lineRule="auto"/>
        <w:ind w:left="720" w:hanging="720"/>
        <w:rPr>
          <w:rFonts w:ascii="Times New Roman" w:hAnsi="Times New Roman" w:cs="Times New Roman"/>
          <w:sz w:val="24"/>
          <w:szCs w:val="24"/>
        </w:rPr>
      </w:pPr>
      <w:r w:rsidRPr="00217C51">
        <w:rPr>
          <w:rFonts w:ascii="Times New Roman" w:hAnsi="Times New Roman" w:cs="Times New Roman"/>
          <w:sz w:val="24"/>
          <w:szCs w:val="24"/>
        </w:rPr>
        <w:t>Arthur, C. (1983). Hegel's Master/Slave Dialectic and a Myth of Marxology. </w:t>
      </w:r>
      <w:r w:rsidRPr="00217C51">
        <w:rPr>
          <w:rFonts w:ascii="Times New Roman" w:hAnsi="Times New Roman" w:cs="Times New Roman"/>
          <w:i/>
          <w:iCs/>
          <w:sz w:val="24"/>
          <w:szCs w:val="24"/>
        </w:rPr>
        <w:t>New Left Review</w:t>
      </w:r>
      <w:r w:rsidRPr="00217C51">
        <w:rPr>
          <w:rFonts w:ascii="Times New Roman" w:hAnsi="Times New Roman" w:cs="Times New Roman"/>
          <w:sz w:val="24"/>
          <w:szCs w:val="24"/>
        </w:rPr>
        <w:t>, (142), 67.</w:t>
      </w:r>
    </w:p>
    <w:p w:rsidR="00217C51" w:rsidRPr="00217C51" w:rsidRDefault="00217C51" w:rsidP="00217C51">
      <w:pPr>
        <w:spacing w:line="480" w:lineRule="auto"/>
        <w:ind w:left="720" w:hanging="720"/>
        <w:rPr>
          <w:rFonts w:ascii="Times New Roman" w:hAnsi="Times New Roman" w:cs="Times New Roman"/>
          <w:color w:val="222222"/>
          <w:sz w:val="24"/>
          <w:szCs w:val="24"/>
          <w:shd w:val="clear" w:color="auto" w:fill="FFFFFF"/>
        </w:rPr>
      </w:pPr>
      <w:r w:rsidRPr="00217C51">
        <w:rPr>
          <w:rFonts w:ascii="Times New Roman" w:hAnsi="Times New Roman" w:cs="Times New Roman"/>
          <w:color w:val="222222"/>
          <w:sz w:val="24"/>
          <w:szCs w:val="24"/>
          <w:shd w:val="clear" w:color="auto" w:fill="FFFFFF"/>
        </w:rPr>
        <w:t>Marx, K. (1975). Economic and philosophical manuscripts of 1844. in ‘Early Writings’.</w:t>
      </w:r>
    </w:p>
    <w:p w:rsidR="00217C51" w:rsidRPr="00217C51" w:rsidRDefault="00217C51" w:rsidP="00217C51">
      <w:pPr>
        <w:spacing w:line="480" w:lineRule="auto"/>
        <w:ind w:left="720" w:hanging="720"/>
        <w:rPr>
          <w:rFonts w:ascii="Times New Roman" w:hAnsi="Times New Roman" w:cs="Times New Roman"/>
          <w:sz w:val="24"/>
          <w:szCs w:val="24"/>
        </w:rPr>
      </w:pPr>
      <w:r w:rsidRPr="00217C51">
        <w:rPr>
          <w:rFonts w:ascii="Times New Roman" w:hAnsi="Times New Roman" w:cs="Times New Roman"/>
          <w:color w:val="222222"/>
          <w:sz w:val="24"/>
          <w:szCs w:val="24"/>
          <w:shd w:val="clear" w:color="auto" w:fill="FFFFFF"/>
        </w:rPr>
        <w:t>Marx, K. (2013). </w:t>
      </w:r>
      <w:r w:rsidRPr="00217C51">
        <w:rPr>
          <w:rFonts w:ascii="Times New Roman" w:hAnsi="Times New Roman" w:cs="Times New Roman"/>
          <w:i/>
          <w:iCs/>
          <w:color w:val="222222"/>
          <w:sz w:val="24"/>
          <w:szCs w:val="24"/>
          <w:shd w:val="clear" w:color="auto" w:fill="FFFFFF"/>
        </w:rPr>
        <w:t>Manifesto of the communist party</w:t>
      </w:r>
      <w:r w:rsidRPr="00217C51">
        <w:rPr>
          <w:rFonts w:ascii="Times New Roman" w:hAnsi="Times New Roman" w:cs="Times New Roman"/>
          <w:color w:val="222222"/>
          <w:sz w:val="24"/>
          <w:szCs w:val="24"/>
          <w:shd w:val="clear" w:color="auto" w:fill="FFFFFF"/>
        </w:rPr>
        <w:t>. Simon and Schuster.</w:t>
      </w:r>
    </w:p>
    <w:sectPr w:rsidR="00217C51" w:rsidRPr="00217C51" w:rsidSect="00370DC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7047" w:rsidRDefault="00367047" w:rsidP="00370DCC">
      <w:pPr>
        <w:spacing w:after="0" w:line="240" w:lineRule="auto"/>
      </w:pPr>
      <w:r>
        <w:separator/>
      </w:r>
    </w:p>
  </w:endnote>
  <w:endnote w:type="continuationSeparator" w:id="1">
    <w:p w:rsidR="00367047" w:rsidRDefault="00367047" w:rsidP="00370D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7047" w:rsidRDefault="00367047" w:rsidP="00370DCC">
      <w:pPr>
        <w:spacing w:after="0" w:line="240" w:lineRule="auto"/>
      </w:pPr>
      <w:r>
        <w:separator/>
      </w:r>
    </w:p>
  </w:footnote>
  <w:footnote w:type="continuationSeparator" w:id="1">
    <w:p w:rsidR="00367047" w:rsidRDefault="00367047" w:rsidP="00370D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12368945"/>
      <w:docPartObj>
        <w:docPartGallery w:val="Page Numbers (Top of Page)"/>
        <w:docPartUnique/>
      </w:docPartObj>
    </w:sdtPr>
    <w:sdtEndPr>
      <w:rPr>
        <w:noProof/>
      </w:rPr>
    </w:sdtEndPr>
    <w:sdtContent>
      <w:p w:rsidR="00370DCC" w:rsidRPr="00370DCC" w:rsidRDefault="00370DCC" w:rsidP="00C217D1">
        <w:pPr>
          <w:pStyle w:val="Header"/>
          <w:rPr>
            <w:rFonts w:ascii="Times New Roman" w:hAnsi="Times New Roman" w:cs="Times New Roman"/>
            <w:sz w:val="24"/>
            <w:szCs w:val="24"/>
          </w:rPr>
        </w:pPr>
        <w:r w:rsidRPr="00370DCC">
          <w:rPr>
            <w:rFonts w:ascii="Times New Roman" w:hAnsi="Times New Roman" w:cs="Times New Roman"/>
            <w:sz w:val="24"/>
            <w:szCs w:val="24"/>
          </w:rPr>
          <w:t>QUESTIONS</w:t>
        </w:r>
        <w:r w:rsidR="00913C0A" w:rsidRPr="00370DCC">
          <w:rPr>
            <w:rFonts w:ascii="Times New Roman" w:hAnsi="Times New Roman" w:cs="Times New Roman"/>
            <w:sz w:val="24"/>
            <w:szCs w:val="24"/>
          </w:rPr>
          <w:fldChar w:fldCharType="begin"/>
        </w:r>
        <w:r w:rsidRPr="00370DCC">
          <w:rPr>
            <w:rFonts w:ascii="Times New Roman" w:hAnsi="Times New Roman" w:cs="Times New Roman"/>
            <w:sz w:val="24"/>
            <w:szCs w:val="24"/>
          </w:rPr>
          <w:instrText xml:space="preserve"> PAGE   \* MERGEFORMAT </w:instrText>
        </w:r>
        <w:r w:rsidR="00913C0A" w:rsidRPr="00370DCC">
          <w:rPr>
            <w:rFonts w:ascii="Times New Roman" w:hAnsi="Times New Roman" w:cs="Times New Roman"/>
            <w:sz w:val="24"/>
            <w:szCs w:val="24"/>
          </w:rPr>
          <w:fldChar w:fldCharType="separate"/>
        </w:r>
        <w:r w:rsidR="00EB6F85">
          <w:rPr>
            <w:rFonts w:ascii="Times New Roman" w:hAnsi="Times New Roman" w:cs="Times New Roman"/>
            <w:noProof/>
            <w:sz w:val="24"/>
            <w:szCs w:val="24"/>
          </w:rPr>
          <w:t>3</w:t>
        </w:r>
        <w:r w:rsidR="00913C0A" w:rsidRPr="00370DCC">
          <w:rPr>
            <w:rFonts w:ascii="Times New Roman" w:hAnsi="Times New Roman" w:cs="Times New Roman"/>
            <w:noProof/>
            <w:sz w:val="24"/>
            <w:szCs w:val="24"/>
          </w:rPr>
          <w:fldChar w:fldCharType="end"/>
        </w:r>
      </w:p>
    </w:sdtContent>
  </w:sdt>
  <w:p w:rsidR="00370DCC" w:rsidRPr="00370DCC" w:rsidRDefault="00370DC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CC" w:rsidRPr="00370DCC" w:rsidRDefault="00370DCC" w:rsidP="00370DCC">
    <w:pPr>
      <w:pStyle w:val="Header"/>
      <w:rPr>
        <w:rFonts w:ascii="Times New Roman" w:hAnsi="Times New Roman" w:cs="Times New Roman"/>
        <w:sz w:val="24"/>
        <w:szCs w:val="24"/>
      </w:rPr>
    </w:pPr>
    <w:r w:rsidRPr="00370DCC">
      <w:rPr>
        <w:rFonts w:ascii="Times New Roman" w:hAnsi="Times New Roman" w:cs="Times New Roman"/>
        <w:sz w:val="24"/>
        <w:szCs w:val="24"/>
      </w:rPr>
      <w:t>Running Head: QUESTIONS</w:t>
    </w:r>
  </w:p>
  <w:p w:rsidR="00370DCC" w:rsidRPr="00370DCC" w:rsidRDefault="00370DC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wMjU1sTQ3M7Y0MjJT0lEKTi0uzszPAykwrAUAmNzNpywAAAA="/>
  </w:docVars>
  <w:rsids>
    <w:rsidRoot w:val="00520384"/>
    <w:rsid w:val="00035029"/>
    <w:rsid w:val="00086D0F"/>
    <w:rsid w:val="001B2676"/>
    <w:rsid w:val="00217C51"/>
    <w:rsid w:val="00305CCC"/>
    <w:rsid w:val="00367047"/>
    <w:rsid w:val="00370DCC"/>
    <w:rsid w:val="00520384"/>
    <w:rsid w:val="0054218F"/>
    <w:rsid w:val="005D330E"/>
    <w:rsid w:val="006E4169"/>
    <w:rsid w:val="00834C14"/>
    <w:rsid w:val="00913C0A"/>
    <w:rsid w:val="009C3AA0"/>
    <w:rsid w:val="009D2F9E"/>
    <w:rsid w:val="009F6900"/>
    <w:rsid w:val="00A53742"/>
    <w:rsid w:val="00AE22C2"/>
    <w:rsid w:val="00B348AA"/>
    <w:rsid w:val="00BD52AB"/>
    <w:rsid w:val="00C217D1"/>
    <w:rsid w:val="00C36C60"/>
    <w:rsid w:val="00CE4D3B"/>
    <w:rsid w:val="00D63F63"/>
    <w:rsid w:val="00D9628F"/>
    <w:rsid w:val="00DA265D"/>
    <w:rsid w:val="00EB6F85"/>
    <w:rsid w:val="00F041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C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DCC"/>
  </w:style>
  <w:style w:type="paragraph" w:styleId="Footer">
    <w:name w:val="footer"/>
    <w:basedOn w:val="Normal"/>
    <w:link w:val="FooterChar"/>
    <w:uiPriority w:val="99"/>
    <w:unhideWhenUsed/>
    <w:rsid w:val="00370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DC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2018-07-25T23:00:00Z</dcterms:created>
  <dcterms:modified xsi:type="dcterms:W3CDTF">2018-07-25T23:00:00Z</dcterms:modified>
</cp:coreProperties>
</file>